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rsidTr="006605B7">
        <w:trPr>
          <w:trHeight w:val="300"/>
        </w:trPr>
        <w:tc>
          <w:tcPr>
            <w:tcW w:w="10598" w:type="dxa"/>
            <w:gridSpan w:val="2"/>
            <w:noWrap/>
          </w:tcPr>
          <w:p w:rsidR="009D48AF"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the patient may be unconscious or to</w:t>
            </w:r>
            <w:r w:rsidR="009446BE">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w:t>
            </w:r>
            <w:r w:rsidR="00C32CC3" w:rsidRPr="00C32CC3">
              <w:rPr>
                <w:rFonts w:ascii="Times New Roman" w:hAnsi="Times New Roman"/>
                <w:color w:val="000000"/>
                <w:sz w:val="28"/>
                <w:szCs w:val="28"/>
                <w:lang w:eastAsia="en-GB"/>
              </w:rPr>
              <w:t>circumstances</w:t>
            </w:r>
            <w:r w:rsidRPr="00C32CC3">
              <w:rPr>
                <w:rFonts w:ascii="Times New Roman" w:hAnsi="Times New Roman"/>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sidR="009446BE">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2F01E4" w:rsidRPr="00C32CC3" w:rsidRDefault="002F01E4" w:rsidP="00255F4D">
            <w:pPr>
              <w:spacing w:after="0" w:line="240" w:lineRule="auto"/>
              <w:rPr>
                <w:rFonts w:ascii="Times New Roman" w:hAnsi="Times New Roman"/>
                <w:color w:val="000000"/>
                <w:sz w:val="28"/>
                <w:szCs w:val="28"/>
                <w:lang w:eastAsia="en-GB"/>
              </w:rPr>
            </w:pPr>
          </w:p>
          <w:p w:rsidR="002F01E4" w:rsidRPr="00C32CC3" w:rsidRDefault="002F01E4" w:rsidP="00255F4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Individuals have the right to make pre-</w:t>
            </w:r>
            <w:r w:rsidR="00C32CC3" w:rsidRPr="00C32CC3">
              <w:rPr>
                <w:rFonts w:ascii="Times New Roman" w:hAnsi="Times New Roman"/>
                <w:color w:val="000000"/>
                <w:sz w:val="28"/>
                <w:szCs w:val="28"/>
                <w:lang w:eastAsia="en-GB"/>
              </w:rPr>
              <w:t>determined</w:t>
            </w:r>
            <w:r w:rsidRPr="00C32CC3">
              <w:rPr>
                <w:rFonts w:ascii="Times New Roman" w:hAnsi="Times New Roman"/>
                <w:color w:val="000000"/>
                <w:sz w:val="28"/>
                <w:szCs w:val="28"/>
                <w:lang w:eastAsia="en-GB"/>
              </w:rPr>
              <w:t xml:space="preserve"> decisions about the type and extend of care they </w:t>
            </w:r>
            <w:r w:rsidR="00C32CC3">
              <w:rPr>
                <w:rFonts w:ascii="Times New Roman" w:hAnsi="Times New Roman"/>
                <w:color w:val="000000"/>
                <w:sz w:val="28"/>
                <w:szCs w:val="28"/>
                <w:lang w:eastAsia="en-GB"/>
              </w:rPr>
              <w:t>will</w:t>
            </w:r>
            <w:r w:rsidR="00C32CC3" w:rsidRPr="00C32CC3">
              <w:rPr>
                <w:rFonts w:ascii="Times New Roman" w:hAnsi="Times New Roman"/>
                <w:color w:val="000000"/>
                <w:sz w:val="28"/>
                <w:szCs w:val="28"/>
                <w:lang w:eastAsia="en-GB"/>
              </w:rPr>
              <w:t xml:space="preserve"> </w:t>
            </w:r>
            <w:r w:rsidRPr="00C32CC3">
              <w:rPr>
                <w:rFonts w:ascii="Times New Roman" w:hAnsi="Times New Roman"/>
                <w:color w:val="000000"/>
                <w:sz w:val="28"/>
                <w:szCs w:val="28"/>
                <w:lang w:eastAsia="en-GB"/>
              </w:rPr>
              <w:t xml:space="preserve">receive </w:t>
            </w:r>
            <w:r w:rsidR="00C32CC3" w:rsidRPr="00C32CC3">
              <w:rPr>
                <w:rFonts w:ascii="Times New Roman" w:hAnsi="Times New Roman"/>
                <w:color w:val="000000"/>
                <w:sz w:val="28"/>
                <w:szCs w:val="28"/>
                <w:lang w:eastAsia="en-GB"/>
              </w:rPr>
              <w:t>should they fall ill in the future, these are known as “Advance Directives”.  If lodged in your records these will normally be honoured despite the observations in the first paragraph.</w:t>
            </w:r>
          </w:p>
          <w:p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CB1B71" w:rsidRPr="00B7041D" w:rsidDel="00EE5D9F" w:rsidRDefault="00B248DD" w:rsidP="00255F4D">
            <w:pPr>
              <w:spacing w:after="0" w:line="240" w:lineRule="auto"/>
              <w:rPr>
                <w:del w:id="0" w:author="Author" w:date="2018-05-03T09:41:00Z"/>
                <w:rFonts w:ascii="Times New Roman" w:hAnsi="Times New Roman"/>
                <w:color w:val="000000"/>
                <w:sz w:val="24"/>
                <w:szCs w:val="24"/>
                <w:lang w:eastAsia="en-GB"/>
              </w:rPr>
            </w:pPr>
            <w:r>
              <w:rPr>
                <w:rFonts w:ascii="Times New Roman" w:hAnsi="Times New Roman"/>
                <w:sz w:val="24"/>
                <w:szCs w:val="24"/>
                <w:lang w:eastAsia="en-GB"/>
              </w:rPr>
              <w:t>The Upstairs Surgery</w:t>
            </w:r>
            <w:r w:rsidR="000D28D8" w:rsidRPr="009B65F9">
              <w:rPr>
                <w:rFonts w:ascii="Times New Roman" w:hAnsi="Times New Roman"/>
                <w:sz w:val="24"/>
                <w:szCs w:val="24"/>
                <w:lang w:eastAsia="en-GB"/>
              </w:rPr>
              <w:t xml:space="preserve"> &amp; Partners, </w:t>
            </w:r>
            <w:proofErr w:type="spellStart"/>
            <w:r w:rsidR="000D28D8" w:rsidRPr="009B65F9">
              <w:rPr>
                <w:rFonts w:ascii="Times New Roman" w:hAnsi="Times New Roman"/>
                <w:sz w:val="24"/>
                <w:szCs w:val="24"/>
                <w:lang w:eastAsia="en-GB"/>
              </w:rPr>
              <w:t>Chadwell</w:t>
            </w:r>
            <w:proofErr w:type="spellEnd"/>
            <w:r w:rsidR="000D28D8" w:rsidRPr="009B65F9">
              <w:rPr>
                <w:rFonts w:ascii="Times New Roman" w:hAnsi="Times New Roman"/>
                <w:sz w:val="24"/>
                <w:szCs w:val="24"/>
                <w:lang w:eastAsia="en-GB"/>
              </w:rPr>
              <w:t xml:space="preserve"> Heath Health Centre, Ashton Gardens, </w:t>
            </w:r>
            <w:proofErr w:type="spellStart"/>
            <w:r w:rsidR="000D28D8" w:rsidRPr="009B65F9">
              <w:rPr>
                <w:rFonts w:ascii="Times New Roman" w:hAnsi="Times New Roman"/>
                <w:sz w:val="24"/>
                <w:szCs w:val="24"/>
                <w:lang w:eastAsia="en-GB"/>
              </w:rPr>
              <w:t>Chadwell</w:t>
            </w:r>
            <w:proofErr w:type="spellEnd"/>
            <w:r w:rsidR="000D28D8" w:rsidRPr="009B65F9">
              <w:rPr>
                <w:rFonts w:ascii="Times New Roman" w:hAnsi="Times New Roman"/>
                <w:sz w:val="24"/>
                <w:szCs w:val="24"/>
                <w:lang w:eastAsia="en-GB"/>
              </w:rPr>
              <w:t xml:space="preserve"> Heath, Romford, Essex  RM6 6RT</w:t>
            </w:r>
            <w:r w:rsidR="000D28D8" w:rsidRPr="00B7041D" w:rsidDel="00EE5D9F">
              <w:rPr>
                <w:rFonts w:ascii="Times New Roman" w:hAnsi="Times New Roman"/>
                <w:color w:val="000000"/>
                <w:sz w:val="24"/>
                <w:szCs w:val="24"/>
                <w:lang w:eastAsia="en-GB"/>
              </w:rPr>
              <w:t xml:space="preserve"> </w:t>
            </w:r>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E04FA5" w:rsidRDefault="00E04FA5" w:rsidP="00E04FA5">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E04FA5" w:rsidRDefault="00E04FA5" w:rsidP="00E04FA5">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EE5D9F" w:rsidRDefault="00E04FA5" w:rsidP="00E04FA5">
            <w:pPr>
              <w:spacing w:after="0" w:line="240" w:lineRule="auto"/>
              <w:rPr>
                <w:rFonts w:ascii="Times New Roman" w:hAnsi="Times New Roman"/>
                <w:sz w:val="24"/>
                <w:szCs w:val="24"/>
                <w:lang w:eastAsia="en-GB"/>
              </w:rPr>
            </w:pPr>
            <w:r>
              <w:rPr>
                <w:rFonts w:ascii="Times New Roman" w:hAnsi="Times New Roman"/>
                <w:sz w:val="24"/>
                <w:szCs w:val="24"/>
                <w:lang w:eastAsia="en-GB"/>
              </w:rPr>
              <w:t>Tel no: 0208 597 1840</w:t>
            </w:r>
            <w:bookmarkStart w:id="1" w:name="_GoBack"/>
            <w:bookmarkEnd w:id="1"/>
          </w:p>
        </w:tc>
      </w:tr>
      <w:tr w:rsidR="002C7B02" w:rsidRPr="00B7041D" w:rsidTr="00E1139D">
        <w:trPr>
          <w:trHeight w:val="1450"/>
        </w:trPr>
        <w:tc>
          <w:tcPr>
            <w:tcW w:w="3227" w:type="dxa"/>
            <w:noWrap/>
          </w:tcPr>
          <w:p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4D0E3E">
              <w:rPr>
                <w:rFonts w:ascii="Times New Roman" w:hAnsi="Times New Roman"/>
                <w:color w:val="000000"/>
                <w:sz w:val="24"/>
                <w:szCs w:val="24"/>
                <w:lang w:eastAsia="en-GB"/>
              </w:rPr>
              <w:t>processing</w:t>
            </w:r>
          </w:p>
        </w:tc>
        <w:tc>
          <w:tcPr>
            <w:tcW w:w="7371" w:type="dxa"/>
            <w:noWrap/>
          </w:tcPr>
          <w:p w:rsidR="002C7B02" w:rsidRPr="00B7041D" w:rsidRDefault="00E1139D"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B7041D" w:rsidTr="00971718">
        <w:trPr>
          <w:trHeight w:val="300"/>
        </w:trPr>
        <w:tc>
          <w:tcPr>
            <w:tcW w:w="3227" w:type="dxa"/>
            <w:noWrap/>
          </w:tcPr>
          <w:p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4D0E3E">
              <w:rPr>
                <w:rFonts w:ascii="Times New Roman" w:hAnsi="Times New Roman"/>
                <w:color w:val="000000"/>
                <w:sz w:val="24"/>
                <w:szCs w:val="24"/>
                <w:lang w:eastAsia="en-GB"/>
              </w:rPr>
              <w:t>processing</w:t>
            </w:r>
          </w:p>
        </w:tc>
        <w:tc>
          <w:tcPr>
            <w:tcW w:w="7371" w:type="dxa"/>
            <w:noWrap/>
          </w:tcPr>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F01E4" w:rsidRDefault="002F01E4" w:rsidP="00E1139D">
            <w:pPr>
              <w:rPr>
                <w:rFonts w:ascii="Times New Roman" w:hAnsi="Times New Roman"/>
                <w:color w:val="000000"/>
                <w:sz w:val="24"/>
                <w:szCs w:val="24"/>
                <w:lang w:eastAsia="en-GB"/>
              </w:rPr>
            </w:pPr>
          </w:p>
          <w:p w:rsidR="000D28D8" w:rsidRPr="000D28D8" w:rsidRDefault="006620AD" w:rsidP="00E1139D">
            <w:pPr>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t xml:space="preserve">We will also recognise your rights established under UK case law collectively known as the “Common Law </w:t>
            </w:r>
            <w:r w:rsidR="00B4791E">
              <w:rPr>
                <w:rFonts w:ascii="Times New Roman" w:hAnsi="Times New Roman"/>
                <w:color w:val="000000"/>
                <w:sz w:val="24"/>
                <w:szCs w:val="24"/>
                <w:lang w:eastAsia="en-GB"/>
              </w:rPr>
              <w:t xml:space="preserve">Duty </w:t>
            </w:r>
            <w:r>
              <w:rPr>
                <w:rFonts w:ascii="Times New Roman" w:hAnsi="Times New Roman"/>
                <w:color w:val="000000"/>
                <w:sz w:val="24"/>
                <w:szCs w:val="24"/>
                <w:lang w:eastAsia="en-GB"/>
              </w:rPr>
              <w:t>of Confidentiality”</w:t>
            </w:r>
            <w:r w:rsidR="00300C5E" w:rsidRPr="00300C5E">
              <w:rPr>
                <w:rFonts w:ascii="Times New Roman" w:hAnsi="Times New Roman"/>
                <w:color w:val="000000"/>
                <w:sz w:val="24"/>
                <w:szCs w:val="24"/>
                <w:vertAlign w:val="superscript"/>
                <w:lang w:eastAsia="en-GB"/>
              </w:rPr>
              <w:t>*</w:t>
            </w:r>
          </w:p>
        </w:tc>
      </w:tr>
      <w:tr w:rsidR="002C7B02" w:rsidRPr="00B7041D" w:rsidTr="00971718">
        <w:trPr>
          <w:trHeight w:val="300"/>
        </w:trPr>
        <w:tc>
          <w:tcPr>
            <w:tcW w:w="3227" w:type="dxa"/>
            <w:noWrap/>
          </w:tcPr>
          <w:p w:rsidR="000D28D8" w:rsidRDefault="000D28D8" w:rsidP="00255F4D">
            <w:pPr>
              <w:spacing w:after="0" w:line="240" w:lineRule="auto"/>
              <w:rPr>
                <w:rFonts w:ascii="Times New Roman" w:hAnsi="Times New Roman"/>
                <w:color w:val="000000"/>
                <w:sz w:val="24"/>
                <w:szCs w:val="24"/>
                <w:lang w:eastAsia="en-GB"/>
              </w:rPr>
            </w:pPr>
          </w:p>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0D28D8" w:rsidRDefault="000D28D8" w:rsidP="00EE5D9F">
            <w:pPr>
              <w:spacing w:after="0" w:line="240" w:lineRule="auto"/>
              <w:rPr>
                <w:rFonts w:ascii="Times New Roman" w:hAnsi="Times New Roman"/>
                <w:color w:val="000000"/>
                <w:sz w:val="24"/>
                <w:szCs w:val="24"/>
                <w:lang w:eastAsia="en-GB"/>
              </w:rPr>
            </w:pPr>
          </w:p>
          <w:p w:rsidR="002C7B02" w:rsidRPr="00B7041D" w:rsidRDefault="00CA07AE" w:rsidP="00EE5D9F">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2C7B02" w:rsidRPr="00B7041D">
              <w:rPr>
                <w:rFonts w:ascii="Times New Roman" w:hAnsi="Times New Roman"/>
                <w:color w:val="000000"/>
                <w:sz w:val="24"/>
                <w:szCs w:val="24"/>
                <w:lang w:eastAsia="en-GB"/>
              </w:rPr>
              <w:t xml:space="preserve">Healthcare professionals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sidR="00EE5D9F">
              <w:rPr>
                <w:rFonts w:ascii="Times New Roman" w:hAnsi="Times New Roman"/>
                <w:color w:val="000000"/>
                <w:sz w:val="24"/>
                <w:szCs w:val="24"/>
                <w:lang w:eastAsia="en-GB"/>
              </w:rPr>
              <w:t>.</w:t>
            </w:r>
            <w:r w:rsidR="00E1139D">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D3673C"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sidR="00971718">
              <w:rPr>
                <w:rFonts w:ascii="Times New Roman" w:hAnsi="Times New Roman"/>
                <w:color w:val="000000"/>
                <w:sz w:val="24"/>
                <w:szCs w:val="24"/>
                <w:lang w:eastAsia="en-GB"/>
              </w:rPr>
              <w:t>. Contact the Data Controller or the practice.</w:t>
            </w:r>
          </w:p>
          <w:p w:rsidR="00C32CC3" w:rsidRDefault="00C32CC3" w:rsidP="00255F4D">
            <w:pPr>
              <w:spacing w:after="0" w:line="240" w:lineRule="auto"/>
              <w:rPr>
                <w:ins w:id="2" w:author="Author" w:date="2018-03-08T15:27:00Z"/>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D3673C" w:rsidRPr="00B7041D" w:rsidRDefault="00D3673C"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D3673C"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data in an emergency when you have not been able to consent, we will notify you at the earliest opportunity.</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C7B02" w:rsidRPr="003902E4" w:rsidTr="00971718">
        <w:trPr>
          <w:trHeight w:val="300"/>
        </w:trPr>
        <w:tc>
          <w:tcPr>
            <w:tcW w:w="3227" w:type="dxa"/>
            <w:noWrap/>
          </w:tcPr>
          <w:p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8"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1248AE" w:rsidRPr="003902E4" w:rsidRDefault="001248AE" w:rsidP="001248AE">
            <w:pPr>
              <w:spacing w:after="0" w:line="240" w:lineRule="auto"/>
              <w:rPr>
                <w:rFonts w:ascii="Times New Roman" w:hAnsi="Times New Roman"/>
                <w:color w:val="000000"/>
                <w:sz w:val="24"/>
                <w:szCs w:val="24"/>
                <w:lang w:eastAsia="en-GB"/>
              </w:rPr>
            </w:pPr>
          </w:p>
          <w:p w:rsidR="001248AE" w:rsidRDefault="001248AE" w:rsidP="001248AE">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FF0BEC"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2C7B02" w:rsidRDefault="002C7B02" w:rsidP="003902E4"/>
    <w:p w:rsidR="006620AD" w:rsidRPr="009F4E45" w:rsidRDefault="006620AD" w:rsidP="00300C5E">
      <w:pPr>
        <w:rPr>
          <w:rFonts w:ascii="Times New Roman" w:hAnsi="Times New Roman"/>
          <w:sz w:val="24"/>
          <w:szCs w:val="24"/>
        </w:rPr>
      </w:pPr>
      <w:r w:rsidRPr="009F4E45">
        <w:rPr>
          <w:rFonts w:ascii="Times New Roman" w:hAnsi="Times New Roman"/>
          <w:sz w:val="24"/>
          <w:szCs w:val="24"/>
        </w:rPr>
        <w:t xml:space="preserve">* </w:t>
      </w:r>
      <w:r w:rsidR="00B4791E">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620AD" w:rsidRPr="009F4E45" w:rsidRDefault="006620AD" w:rsidP="00300C5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6620AD" w:rsidRPr="009F4E45" w:rsidRDefault="006620AD" w:rsidP="00300C5E">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6620AD" w:rsidRPr="003902E4" w:rsidRDefault="006620AD" w:rsidP="00300C5E">
      <w:pPr>
        <w:ind w:left="1134"/>
      </w:pPr>
    </w:p>
    <w:sectPr w:rsidR="006620AD" w:rsidRPr="003902E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F3" w:rsidRDefault="001413F3" w:rsidP="00F07C61">
      <w:pPr>
        <w:spacing w:after="0" w:line="240" w:lineRule="auto"/>
      </w:pPr>
      <w:r>
        <w:separator/>
      </w:r>
    </w:p>
  </w:endnote>
  <w:endnote w:type="continuationSeparator" w:id="0">
    <w:p w:rsidR="001413F3" w:rsidRDefault="001413F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A5" w:rsidRDefault="00E04FA5">
    <w:pPr>
      <w:pStyle w:val="Footer"/>
    </w:pPr>
    <w:r>
      <w:t>Last reviewed: 14.01.2020</w:t>
    </w:r>
    <w:r>
      <w:tab/>
    </w:r>
    <w:r>
      <w:tab/>
      <w:t>Next review due: 13.01.2020</w:t>
    </w:r>
  </w:p>
  <w:p w:rsidR="00E04FA5" w:rsidRDefault="00E0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F3" w:rsidRDefault="001413F3" w:rsidP="00F07C61">
      <w:pPr>
        <w:spacing w:after="0" w:line="240" w:lineRule="auto"/>
      </w:pPr>
      <w:r>
        <w:separator/>
      </w:r>
    </w:p>
  </w:footnote>
  <w:footnote w:type="continuationSeparator" w:id="0">
    <w:p w:rsidR="001413F3" w:rsidRDefault="001413F3"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Default="00894314" w:rsidP="00B7041D">
    <w:pPr>
      <w:pStyle w:val="Header"/>
      <w:rPr>
        <w:b/>
        <w:noProof/>
        <w:sz w:val="36"/>
        <w:szCs w:val="36"/>
        <w:lang w:eastAsia="en-GB"/>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w:t>
    </w:r>
    <w:r w:rsidR="000D28D8">
      <w:rPr>
        <w:b/>
        <w:noProof/>
        <w:sz w:val="36"/>
        <w:szCs w:val="36"/>
        <w:lang w:eastAsia="en-GB"/>
      </w:rPr>
      <w:t>–</w:t>
    </w:r>
    <w:r>
      <w:rPr>
        <w:b/>
        <w:noProof/>
        <w:sz w:val="36"/>
        <w:szCs w:val="36"/>
        <w:lang w:eastAsia="en-GB"/>
      </w:rPr>
      <w:t xml:space="preserve"> Emergencies</w:t>
    </w:r>
  </w:p>
  <w:p w:rsidR="000D28D8" w:rsidRPr="00CA7472" w:rsidRDefault="00B248DD" w:rsidP="00B7041D">
    <w:pPr>
      <w:pStyle w:val="Header"/>
      <w:rPr>
        <w:rFonts w:ascii="Verdana" w:hAnsi="Verdana"/>
        <w:b/>
        <w:sz w:val="36"/>
        <w:szCs w:val="36"/>
      </w:rPr>
    </w:pPr>
    <w:r>
      <w:rPr>
        <w:rFonts w:ascii="Times New Roman" w:hAnsi="Times New Roman"/>
        <w:sz w:val="24"/>
        <w:szCs w:val="24"/>
        <w:lang w:eastAsia="en-GB"/>
      </w:rPr>
      <w:t>The Upstairs Surgery</w:t>
    </w:r>
    <w:r w:rsidR="000D28D8" w:rsidRPr="009B65F9">
      <w:rPr>
        <w:rFonts w:ascii="Times New Roman" w:hAnsi="Times New Roman"/>
        <w:sz w:val="24"/>
        <w:szCs w:val="24"/>
        <w:lang w:eastAsia="en-GB"/>
      </w:rPr>
      <w:t xml:space="preserve">, </w:t>
    </w:r>
    <w:proofErr w:type="spellStart"/>
    <w:r w:rsidR="000D28D8" w:rsidRPr="009B65F9">
      <w:rPr>
        <w:rFonts w:ascii="Times New Roman" w:hAnsi="Times New Roman"/>
        <w:sz w:val="24"/>
        <w:szCs w:val="24"/>
        <w:lang w:eastAsia="en-GB"/>
      </w:rPr>
      <w:t>Chadwell</w:t>
    </w:r>
    <w:proofErr w:type="spellEnd"/>
    <w:r w:rsidR="000D28D8" w:rsidRPr="009B65F9">
      <w:rPr>
        <w:rFonts w:ascii="Times New Roman" w:hAnsi="Times New Roman"/>
        <w:sz w:val="24"/>
        <w:szCs w:val="24"/>
        <w:lang w:eastAsia="en-GB"/>
      </w:rPr>
      <w:t xml:space="preserve"> Heath Health Centre, Ashton Gardens, </w:t>
    </w:r>
    <w:proofErr w:type="spellStart"/>
    <w:r w:rsidR="000D28D8" w:rsidRPr="009B65F9">
      <w:rPr>
        <w:rFonts w:ascii="Times New Roman" w:hAnsi="Times New Roman"/>
        <w:sz w:val="24"/>
        <w:szCs w:val="24"/>
        <w:lang w:eastAsia="en-GB"/>
      </w:rPr>
      <w:t>Chadwell</w:t>
    </w:r>
    <w:proofErr w:type="spellEnd"/>
    <w:r w:rsidR="000D28D8" w:rsidRPr="009B65F9">
      <w:rPr>
        <w:rFonts w:ascii="Times New Roman" w:hAnsi="Times New Roman"/>
        <w:sz w:val="24"/>
        <w:szCs w:val="24"/>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0D28D8"/>
    <w:rsid w:val="001248AE"/>
    <w:rsid w:val="00140751"/>
    <w:rsid w:val="001413F3"/>
    <w:rsid w:val="00173D4E"/>
    <w:rsid w:val="00255F4D"/>
    <w:rsid w:val="0026238D"/>
    <w:rsid w:val="002667FC"/>
    <w:rsid w:val="00286CCD"/>
    <w:rsid w:val="002C7B02"/>
    <w:rsid w:val="002D1BDC"/>
    <w:rsid w:val="002E06EC"/>
    <w:rsid w:val="002E2BF9"/>
    <w:rsid w:val="002E5972"/>
    <w:rsid w:val="002F01E4"/>
    <w:rsid w:val="00300C5E"/>
    <w:rsid w:val="003902E4"/>
    <w:rsid w:val="003E4C39"/>
    <w:rsid w:val="003F5FED"/>
    <w:rsid w:val="00426EA7"/>
    <w:rsid w:val="004D0E3E"/>
    <w:rsid w:val="004D6FBB"/>
    <w:rsid w:val="004F7C91"/>
    <w:rsid w:val="0051505F"/>
    <w:rsid w:val="00523EAE"/>
    <w:rsid w:val="00524B0F"/>
    <w:rsid w:val="00533782"/>
    <w:rsid w:val="00536A56"/>
    <w:rsid w:val="00542616"/>
    <w:rsid w:val="005820B0"/>
    <w:rsid w:val="005B3626"/>
    <w:rsid w:val="005D0EB2"/>
    <w:rsid w:val="005E6253"/>
    <w:rsid w:val="006605B7"/>
    <w:rsid w:val="006620AD"/>
    <w:rsid w:val="006A6874"/>
    <w:rsid w:val="006B7DB3"/>
    <w:rsid w:val="006F7772"/>
    <w:rsid w:val="00703FCC"/>
    <w:rsid w:val="00762408"/>
    <w:rsid w:val="007D3121"/>
    <w:rsid w:val="007E6854"/>
    <w:rsid w:val="00812359"/>
    <w:rsid w:val="00846BA0"/>
    <w:rsid w:val="00894314"/>
    <w:rsid w:val="008D28EA"/>
    <w:rsid w:val="008F0E6E"/>
    <w:rsid w:val="00935339"/>
    <w:rsid w:val="009446BE"/>
    <w:rsid w:val="0095127A"/>
    <w:rsid w:val="00951B4D"/>
    <w:rsid w:val="00971718"/>
    <w:rsid w:val="009A5B30"/>
    <w:rsid w:val="009D48AF"/>
    <w:rsid w:val="009F4E45"/>
    <w:rsid w:val="00A074CF"/>
    <w:rsid w:val="00A448F0"/>
    <w:rsid w:val="00A7518E"/>
    <w:rsid w:val="00AE487C"/>
    <w:rsid w:val="00B149D5"/>
    <w:rsid w:val="00B248DD"/>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D61B7"/>
    <w:rsid w:val="00DF6C7F"/>
    <w:rsid w:val="00E04FA5"/>
    <w:rsid w:val="00E1139D"/>
    <w:rsid w:val="00E90F8F"/>
    <w:rsid w:val="00EB4AF0"/>
    <w:rsid w:val="00EE5D9F"/>
    <w:rsid w:val="00F07C61"/>
    <w:rsid w:val="00F31D37"/>
    <w:rsid w:val="00F54AA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2</Pages>
  <Words>791</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4970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2018-06-19T10:38:00Z</dcterms:created>
  <dcterms:modified xsi:type="dcterms:W3CDTF">2019-01-14T11:34:00Z</dcterms:modified>
</cp:coreProperties>
</file>